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0C9B3" w14:textId="77777777" w:rsidR="00DE36D4" w:rsidRPr="009576F0" w:rsidRDefault="00DE36D4" w:rsidP="00DE36D4">
      <w:pPr>
        <w:spacing w:line="276" w:lineRule="auto"/>
        <w:rPr>
          <w:rFonts w:asciiTheme="minorHAnsi" w:hAnsiTheme="minorHAnsi" w:cstheme="minorHAnsi"/>
          <w:color w:val="FF0000"/>
          <w:sz w:val="24"/>
        </w:rPr>
      </w:pPr>
      <w:r w:rsidRPr="004954D8">
        <w:rPr>
          <w:sz w:val="24"/>
        </w:rPr>
        <w:t xml:space="preserve">Vedlegg 6: </w:t>
      </w:r>
      <w:r w:rsidRPr="004954D8">
        <w:rPr>
          <w:rFonts w:cstheme="minorHAnsi"/>
          <w:sz w:val="24"/>
        </w:rPr>
        <w:t xml:space="preserve">Analyseverktøy 1 - for oppsamling av data til utvelgelse av hovedområder </w:t>
      </w:r>
    </w:p>
    <w:tbl>
      <w:tblPr>
        <w:tblStyle w:val="Tabellrutenett"/>
        <w:tblpPr w:leftFromText="141" w:rightFromText="141" w:vertAnchor="text" w:horzAnchor="margin" w:tblpXSpec="center" w:tblpY="699"/>
        <w:tblW w:w="11623" w:type="dxa"/>
        <w:tblLayout w:type="fixed"/>
        <w:tblLook w:val="04A0" w:firstRow="1" w:lastRow="0" w:firstColumn="1" w:lastColumn="0" w:noHBand="0" w:noVBand="1"/>
      </w:tblPr>
      <w:tblGrid>
        <w:gridCol w:w="1417"/>
        <w:gridCol w:w="1418"/>
        <w:gridCol w:w="1559"/>
        <w:gridCol w:w="1701"/>
        <w:gridCol w:w="1980"/>
        <w:gridCol w:w="1422"/>
        <w:gridCol w:w="2126"/>
      </w:tblGrid>
      <w:tr w:rsidR="00DE36D4" w:rsidRPr="00693B0D" w14:paraId="70AFC9F8" w14:textId="77777777" w:rsidTr="005634AF">
        <w:tc>
          <w:tcPr>
            <w:tcW w:w="1417" w:type="dxa"/>
          </w:tcPr>
          <w:p w14:paraId="7806BFF3" w14:textId="77777777" w:rsidR="00DE36D4" w:rsidRPr="00B82C90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Spørsmål fra gruppemøter og intervjuer:</w:t>
            </w:r>
          </w:p>
        </w:tc>
        <w:tc>
          <w:tcPr>
            <w:tcW w:w="1418" w:type="dxa"/>
          </w:tcPr>
          <w:p w14:paraId="35FECB02" w14:textId="77777777" w:rsidR="00DE36D4" w:rsidRPr="001D467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FF00FF"/>
                <w:sz w:val="20"/>
                <w:szCs w:val="20"/>
              </w:rPr>
            </w:pPr>
            <w:r w:rsidRPr="001D4678">
              <w:rPr>
                <w:rFonts w:asciiTheme="minorHAnsi" w:hAnsiTheme="minorHAnsi"/>
                <w:b/>
                <w:color w:val="FF00FF"/>
                <w:sz w:val="20"/>
                <w:szCs w:val="20"/>
              </w:rPr>
              <w:t xml:space="preserve">Internt møte: </w:t>
            </w:r>
          </w:p>
        </w:tc>
        <w:tc>
          <w:tcPr>
            <w:tcW w:w="1559" w:type="dxa"/>
          </w:tcPr>
          <w:p w14:paraId="0ABEDDC7" w14:textId="77777777" w:rsidR="00DE36D4" w:rsidRPr="00CC427E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FF0000"/>
                <w:sz w:val="20"/>
                <w:szCs w:val="20"/>
              </w:rPr>
            </w:pPr>
            <w:r w:rsidRPr="00CC427E">
              <w:rPr>
                <w:rFonts w:asciiTheme="minorHAnsi" w:hAnsiTheme="minorHAnsi"/>
                <w:b/>
                <w:color w:val="FF0000"/>
                <w:sz w:val="20"/>
                <w:szCs w:val="20"/>
              </w:rPr>
              <w:t>Egen statistikk:</w:t>
            </w:r>
          </w:p>
        </w:tc>
        <w:tc>
          <w:tcPr>
            <w:tcW w:w="1701" w:type="dxa"/>
          </w:tcPr>
          <w:p w14:paraId="574ECACC" w14:textId="77777777" w:rsidR="00DE36D4" w:rsidRPr="00044D2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aps/>
                <w:color w:val="00B05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ålgruppe</w:t>
            </w:r>
            <w:r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møte</w:t>
            </w:r>
            <w:r w:rsidRPr="00044D28">
              <w:rPr>
                <w:rFonts w:asciiTheme="minorHAnsi" w:hAnsiTheme="minorHAnsi"/>
                <w:b/>
                <w:color w:val="00B050"/>
                <w:sz w:val="20"/>
                <w:szCs w:val="20"/>
              </w:rPr>
              <w:t>:</w:t>
            </w:r>
          </w:p>
        </w:tc>
        <w:tc>
          <w:tcPr>
            <w:tcW w:w="1980" w:type="dxa"/>
          </w:tcPr>
          <w:p w14:paraId="04C6D419" w14:textId="77777777" w:rsidR="00DE36D4" w:rsidRPr="00044D28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Møte med samarbeidspartnere</w:t>
            </w:r>
            <w:r w:rsidRPr="00044D28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:</w:t>
            </w:r>
          </w:p>
        </w:tc>
        <w:tc>
          <w:tcPr>
            <w:tcW w:w="1422" w:type="dxa"/>
          </w:tcPr>
          <w:p w14:paraId="5AC36A58" w14:textId="77777777" w:rsidR="00DE36D4" w:rsidRPr="00D94C79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>Åpent</w:t>
            </w:r>
            <w:r w:rsidRPr="00D94C79">
              <w:rPr>
                <w:rFonts w:asciiTheme="minorHAnsi" w:hAnsiTheme="minorHAnsi"/>
                <w:b/>
                <w:bCs/>
                <w:color w:val="FFC000"/>
                <w:sz w:val="20"/>
                <w:szCs w:val="20"/>
              </w:rPr>
              <w:t xml:space="preserve"> møte:</w:t>
            </w:r>
          </w:p>
        </w:tc>
        <w:tc>
          <w:tcPr>
            <w:tcW w:w="2126" w:type="dxa"/>
          </w:tcPr>
          <w:p w14:paraId="15D392B4" w14:textId="77777777" w:rsidR="00DE36D4" w:rsidRPr="00D94C79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</w:pPr>
            <w:r w:rsidRPr="00D94C79">
              <w:rPr>
                <w:rFonts w:asciiTheme="minorHAnsi" w:hAnsiTheme="minorHAnsi"/>
                <w:b/>
                <w:bCs/>
                <w:color w:val="996633"/>
                <w:sz w:val="20"/>
                <w:szCs w:val="20"/>
              </w:rPr>
              <w:t>Eksterne data:</w:t>
            </w:r>
          </w:p>
        </w:tc>
      </w:tr>
      <w:tr w:rsidR="00DE36D4" w:rsidRPr="00693B0D" w14:paraId="2E558E0A" w14:textId="77777777" w:rsidTr="005634AF">
        <w:tc>
          <w:tcPr>
            <w:tcW w:w="1417" w:type="dxa"/>
          </w:tcPr>
          <w:p w14:paraId="22E43358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Hvordan er den nåværende situasjonen?</w:t>
            </w:r>
          </w:p>
        </w:tc>
        <w:tc>
          <w:tcPr>
            <w:tcW w:w="1418" w:type="dxa"/>
          </w:tcPr>
          <w:p w14:paraId="2792816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på Tøyen torg</w:t>
            </w:r>
          </w:p>
        </w:tc>
        <w:tc>
          <w:tcPr>
            <w:tcW w:w="1559" w:type="dxa"/>
          </w:tcPr>
          <w:p w14:paraId="3A7A018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Jevnlig treff med målgruppen på Tøyen</w:t>
            </w:r>
          </w:p>
        </w:tc>
        <w:tc>
          <w:tcPr>
            <w:tcW w:w="1701" w:type="dxa"/>
          </w:tcPr>
          <w:p w14:paraId="7598DCE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Ønsker et sted å møte venner</w:t>
            </w:r>
          </w:p>
          <w:p w14:paraId="04603DE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Opplever at det forskjell på ungdom fra Tøyen og Kampen, ulike muligheter</w:t>
            </w:r>
          </w:p>
          <w:p w14:paraId="7B3282D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Mistenkes for å være kriminelle, lettere å bli med enn å stå imot</w:t>
            </w:r>
          </w:p>
          <w:p w14:paraId="5BD1F1A8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 xml:space="preserve">Fordeler og ulemper med at det er høy andel med minoritetsbakgrunn </w:t>
            </w:r>
          </w:p>
        </w:tc>
        <w:tc>
          <w:tcPr>
            <w:tcW w:w="1980" w:type="dxa"/>
          </w:tcPr>
          <w:p w14:paraId="2030909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Mange ulike tjenester er bekymret for ungdomsmiljøet </w:t>
            </w:r>
          </w:p>
        </w:tc>
        <w:tc>
          <w:tcPr>
            <w:tcW w:w="1422" w:type="dxa"/>
          </w:tcPr>
          <w:p w14:paraId="0227296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336B16C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Lavinntektsområde, høy andel sosialboliger, lite deltakelse i organisert idrett</w:t>
            </w:r>
          </w:p>
        </w:tc>
      </w:tr>
      <w:tr w:rsidR="00DE36D4" w:rsidRPr="00693B0D" w14:paraId="565BA4EE" w14:textId="77777777" w:rsidTr="005634AF">
        <w:tc>
          <w:tcPr>
            <w:tcW w:w="1417" w:type="dxa"/>
          </w:tcPr>
          <w:p w14:paraId="2336D387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 har vi sett over tid?</w:t>
            </w:r>
          </w:p>
        </w:tc>
        <w:tc>
          <w:tcPr>
            <w:tcW w:w="1418" w:type="dxa"/>
          </w:tcPr>
          <w:p w14:paraId="095D96DF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Unge ungdom henger sammen med eldre som selger rusmidler</w:t>
            </w:r>
          </w:p>
        </w:tc>
        <w:tc>
          <w:tcPr>
            <w:tcW w:w="1559" w:type="dxa"/>
          </w:tcPr>
          <w:p w14:paraId="66719EA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Økende antall treff i den yngste målgruppen</w:t>
            </w:r>
          </w:p>
        </w:tc>
        <w:tc>
          <w:tcPr>
            <w:tcW w:w="1701" w:type="dxa"/>
          </w:tcPr>
          <w:p w14:paraId="2FE09555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Lite tilbud til ungdom</w:t>
            </w:r>
          </w:p>
          <w:p w14:paraId="55CDB2D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«Dere og oss»</w:t>
            </w:r>
          </w:p>
        </w:tc>
        <w:tc>
          <w:tcPr>
            <w:tcW w:w="1980" w:type="dxa"/>
          </w:tcPr>
          <w:p w14:paraId="4F5307E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En økende bekymring for ungdom fra Tøyen</w:t>
            </w:r>
          </w:p>
        </w:tc>
        <w:tc>
          <w:tcPr>
            <w:tcW w:w="1422" w:type="dxa"/>
          </w:tcPr>
          <w:p w14:paraId="3F63C1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7101350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Høy andel unge gjengangere, rusmidler, skolefrafall, små leiligheter</w:t>
            </w:r>
          </w:p>
        </w:tc>
      </w:tr>
      <w:tr w:rsidR="00DE36D4" w:rsidRPr="00693B0D" w14:paraId="3946E1F0" w14:textId="77777777" w:rsidTr="005634AF">
        <w:tc>
          <w:tcPr>
            <w:tcW w:w="1417" w:type="dxa"/>
          </w:tcPr>
          <w:p w14:paraId="14D32D95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Hvilke risikofaktorer er til stede?</w:t>
            </w:r>
          </w:p>
        </w:tc>
        <w:tc>
          <w:tcPr>
            <w:tcW w:w="1418" w:type="dxa"/>
          </w:tcPr>
          <w:p w14:paraId="04886EEB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Rusmidler, skolefrafall</w:t>
            </w:r>
          </w:p>
        </w:tc>
        <w:tc>
          <w:tcPr>
            <w:tcW w:w="1559" w:type="dxa"/>
          </w:tcPr>
          <w:p w14:paraId="0113F34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Stadig rekruttering av unge til et risikofylt miljø</w:t>
            </w:r>
          </w:p>
        </w:tc>
        <w:tc>
          <w:tcPr>
            <w:tcW w:w="1701" w:type="dxa"/>
          </w:tcPr>
          <w:p w14:paraId="7568D6B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Bekymra for de yngre barna</w:t>
            </w:r>
          </w:p>
        </w:tc>
        <w:tc>
          <w:tcPr>
            <w:tcW w:w="1980" w:type="dxa"/>
          </w:tcPr>
          <w:p w14:paraId="52010D5B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 xml:space="preserve">Utvikling av rus- og kriminalitetsproblemer </w:t>
            </w:r>
          </w:p>
        </w:tc>
        <w:tc>
          <w:tcPr>
            <w:tcW w:w="1422" w:type="dxa"/>
          </w:tcPr>
          <w:p w14:paraId="0D6A455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40F2AF9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Psykiske vansker, søvnvansker, skolefrafall</w:t>
            </w:r>
          </w:p>
        </w:tc>
      </w:tr>
      <w:tr w:rsidR="00DE36D4" w:rsidRPr="00693B0D" w14:paraId="01C1FF1C" w14:textId="77777777" w:rsidTr="005634AF">
        <w:tc>
          <w:tcPr>
            <w:tcW w:w="1417" w:type="dxa"/>
          </w:tcPr>
          <w:p w14:paraId="6F5682DC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 gjøres allerede?</w:t>
            </w:r>
          </w:p>
        </w:tc>
        <w:tc>
          <w:tcPr>
            <w:tcW w:w="1418" w:type="dxa"/>
          </w:tcPr>
          <w:p w14:paraId="64E7277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Riverside</w:t>
            </w:r>
          </w:p>
        </w:tc>
        <w:tc>
          <w:tcPr>
            <w:tcW w:w="1559" w:type="dxa"/>
          </w:tcPr>
          <w:p w14:paraId="12E299BD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Fokus på felting i området</w:t>
            </w:r>
          </w:p>
        </w:tc>
        <w:tc>
          <w:tcPr>
            <w:tcW w:w="1701" w:type="dxa"/>
          </w:tcPr>
          <w:p w14:paraId="1A30AB6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Sterkt samhold blant ungdom fra Tøyen</w:t>
            </w:r>
          </w:p>
        </w:tc>
        <w:tc>
          <w:tcPr>
            <w:tcW w:w="1980" w:type="dxa"/>
          </w:tcPr>
          <w:p w14:paraId="582C2352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Utekontaktens tilstedeværelse</w:t>
            </w:r>
          </w:p>
          <w:p w14:paraId="3053F4A1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«Tøyenløftet»</w:t>
            </w:r>
          </w:p>
        </w:tc>
        <w:tc>
          <w:tcPr>
            <w:tcW w:w="1422" w:type="dxa"/>
          </w:tcPr>
          <w:p w14:paraId="1FDC974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4EA92F29" w14:textId="77777777" w:rsidR="003D2C11" w:rsidRDefault="003D2C11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>
              <w:rPr>
                <w:rFonts w:asciiTheme="minorHAnsi" w:hAnsiTheme="minorHAnsi"/>
                <w:color w:val="996633"/>
                <w:sz w:val="12"/>
                <w:szCs w:val="12"/>
              </w:rPr>
              <w:t>Riverside</w:t>
            </w:r>
            <w:r w:rsidR="00DE36D4"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 xml:space="preserve"> </w:t>
            </w:r>
          </w:p>
          <w:p w14:paraId="6CA49A57" w14:textId="1CFA700C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bookmarkStart w:id="0" w:name="_GoBack"/>
            <w:bookmarkEnd w:id="0"/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Ung i GO</w:t>
            </w:r>
          </w:p>
        </w:tc>
      </w:tr>
      <w:tr w:rsidR="00DE36D4" w:rsidRPr="00693B0D" w14:paraId="0CFBB9DA" w14:textId="77777777" w:rsidTr="005634AF">
        <w:tc>
          <w:tcPr>
            <w:tcW w:w="1417" w:type="dxa"/>
          </w:tcPr>
          <w:p w14:paraId="0A648042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Hva mangler?</w:t>
            </w:r>
          </w:p>
        </w:tc>
        <w:tc>
          <w:tcPr>
            <w:tcW w:w="1418" w:type="dxa"/>
          </w:tcPr>
          <w:p w14:paraId="4C99287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Fritidstilbud</w:t>
            </w:r>
          </w:p>
        </w:tc>
        <w:tc>
          <w:tcPr>
            <w:tcW w:w="1559" w:type="dxa"/>
          </w:tcPr>
          <w:p w14:paraId="2AB228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>Andre prososiale steder å treffes</w:t>
            </w:r>
          </w:p>
        </w:tc>
        <w:tc>
          <w:tcPr>
            <w:tcW w:w="1701" w:type="dxa"/>
          </w:tcPr>
          <w:p w14:paraId="0FC69C6C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Et sted å være på Tøyen</w:t>
            </w:r>
          </w:p>
        </w:tc>
        <w:tc>
          <w:tcPr>
            <w:tcW w:w="1980" w:type="dxa"/>
          </w:tcPr>
          <w:p w14:paraId="516B8A2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Tettere samarbeid</w:t>
            </w:r>
          </w:p>
          <w:p w14:paraId="259F55AE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Deltakelse fra ungdommene i forum som Ungdomsråd</w:t>
            </w:r>
          </w:p>
        </w:tc>
        <w:tc>
          <w:tcPr>
            <w:tcW w:w="1422" w:type="dxa"/>
          </w:tcPr>
          <w:p w14:paraId="6CA6BC70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539818C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Få tilbud til unge på Tøyen</w:t>
            </w:r>
          </w:p>
        </w:tc>
      </w:tr>
      <w:tr w:rsidR="00DE36D4" w:rsidRPr="00693B0D" w14:paraId="6A088AA6" w14:textId="77777777" w:rsidTr="005634AF">
        <w:tc>
          <w:tcPr>
            <w:tcW w:w="1417" w:type="dxa"/>
          </w:tcPr>
          <w:p w14:paraId="3015AA13" w14:textId="77777777" w:rsidR="00DE36D4" w:rsidRPr="00693B0D" w:rsidRDefault="00DE36D4" w:rsidP="005634AF">
            <w:pPr>
              <w:spacing w:after="160" w:line="276" w:lineRule="auto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693B0D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Eventuelle forslag til tiltak?</w:t>
            </w:r>
          </w:p>
        </w:tc>
        <w:tc>
          <w:tcPr>
            <w:tcW w:w="1418" w:type="dxa"/>
          </w:tcPr>
          <w:p w14:paraId="4A2A787D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00FF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FF00FF"/>
                <w:sz w:val="12"/>
                <w:szCs w:val="12"/>
              </w:rPr>
              <w:t>Egne tilbud for ungdom på Tøyen</w:t>
            </w:r>
          </w:p>
        </w:tc>
        <w:tc>
          <w:tcPr>
            <w:tcW w:w="1559" w:type="dxa"/>
          </w:tcPr>
          <w:p w14:paraId="5A5D283A" w14:textId="13231459" w:rsidR="00DE36D4" w:rsidRPr="001D6FDD" w:rsidRDefault="003D2C11" w:rsidP="005634AF">
            <w:pPr>
              <w:spacing w:after="160" w:line="276" w:lineRule="auto"/>
              <w:rPr>
                <w:rFonts w:asciiTheme="minorHAnsi" w:hAnsiTheme="minorHAnsi"/>
                <w:color w:val="FF0000"/>
                <w:sz w:val="12"/>
                <w:szCs w:val="12"/>
              </w:rPr>
            </w:pPr>
            <w:r>
              <w:rPr>
                <w:rFonts w:asciiTheme="minorHAnsi" w:hAnsiTheme="minorHAnsi"/>
                <w:color w:val="FF0000"/>
                <w:sz w:val="12"/>
                <w:szCs w:val="12"/>
              </w:rPr>
              <w:t>Økende tilstedeværelse</w:t>
            </w:r>
            <w:r w:rsidR="00DE36D4" w:rsidRPr="001D6FDD">
              <w:rPr>
                <w:rFonts w:asciiTheme="minorHAnsi" w:hAnsiTheme="minorHAnsi"/>
                <w:color w:val="FF0000"/>
                <w:sz w:val="12"/>
                <w:szCs w:val="12"/>
              </w:rPr>
              <w:t xml:space="preserve"> for å lose ungdom inn til andre fritidstilbud</w:t>
            </w:r>
          </w:p>
        </w:tc>
        <w:tc>
          <w:tcPr>
            <w:tcW w:w="1701" w:type="dxa"/>
          </w:tcPr>
          <w:p w14:paraId="42DD2A96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Fritidstilbud</w:t>
            </w:r>
          </w:p>
          <w:p w14:paraId="39B79D73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B05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B050"/>
                <w:sz w:val="12"/>
                <w:szCs w:val="12"/>
              </w:rPr>
              <w:t>Medvirkning for ungdom</w:t>
            </w:r>
          </w:p>
        </w:tc>
        <w:tc>
          <w:tcPr>
            <w:tcW w:w="1980" w:type="dxa"/>
          </w:tcPr>
          <w:p w14:paraId="54202044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Natteravner</w:t>
            </w:r>
          </w:p>
          <w:p w14:paraId="6F82A239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0070C0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0070C0"/>
                <w:sz w:val="12"/>
                <w:szCs w:val="12"/>
              </w:rPr>
              <w:t>Faste, tverrfaglige møtepunkter</w:t>
            </w:r>
          </w:p>
        </w:tc>
        <w:tc>
          <w:tcPr>
            <w:tcW w:w="1422" w:type="dxa"/>
          </w:tcPr>
          <w:p w14:paraId="01965687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FFC000"/>
                <w:sz w:val="12"/>
                <w:szCs w:val="12"/>
              </w:rPr>
            </w:pPr>
          </w:p>
        </w:tc>
        <w:tc>
          <w:tcPr>
            <w:tcW w:w="2126" w:type="dxa"/>
          </w:tcPr>
          <w:p w14:paraId="7F822938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  <w:r w:rsidRPr="001D6FDD">
              <w:rPr>
                <w:rFonts w:asciiTheme="minorHAnsi" w:hAnsiTheme="minorHAnsi"/>
                <w:color w:val="996633"/>
                <w:sz w:val="12"/>
                <w:szCs w:val="12"/>
              </w:rPr>
              <w:t>Utjevning av sosiale forskjeller</w:t>
            </w:r>
          </w:p>
          <w:p w14:paraId="3F7441AE" w14:textId="77777777" w:rsidR="00DE36D4" w:rsidRPr="001D6FDD" w:rsidRDefault="00DE36D4" w:rsidP="005634AF">
            <w:pPr>
              <w:spacing w:after="160" w:line="276" w:lineRule="auto"/>
              <w:rPr>
                <w:rFonts w:asciiTheme="minorHAnsi" w:hAnsiTheme="minorHAnsi"/>
                <w:color w:val="996633"/>
                <w:sz w:val="12"/>
                <w:szCs w:val="12"/>
              </w:rPr>
            </w:pPr>
          </w:p>
        </w:tc>
      </w:tr>
    </w:tbl>
    <w:p w14:paraId="64BBE55C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175AD935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134B977B" w14:textId="77777777" w:rsidR="00DE36D4" w:rsidRPr="00693B0D" w:rsidRDefault="00DE36D4" w:rsidP="00DE36D4">
      <w:pPr>
        <w:spacing w:after="160" w:line="276" w:lineRule="auto"/>
        <w:rPr>
          <w:rFonts w:asciiTheme="minorHAnsi" w:hAnsiTheme="minorHAnsi"/>
          <w:color w:val="000000" w:themeColor="text1"/>
          <w:sz w:val="18"/>
          <w:szCs w:val="18"/>
        </w:rPr>
      </w:pPr>
    </w:p>
    <w:p w14:paraId="55FEF943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C5831">
        <w:rPr>
          <w:rFonts w:ascii="Calibri" w:eastAsia="Calibri" w:hAnsi="Calibri" w:cs="Times New Roman"/>
          <w:b/>
          <w:sz w:val="20"/>
          <w:szCs w:val="20"/>
        </w:rPr>
        <w:t>FARGEKODER:</w:t>
      </w:r>
    </w:p>
    <w:p w14:paraId="31AD664B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color w:val="FF00FF"/>
          <w:sz w:val="18"/>
          <w:szCs w:val="18"/>
        </w:rPr>
      </w:pPr>
      <w:r w:rsidRPr="001D4678">
        <w:rPr>
          <w:rFonts w:ascii="Calibri" w:eastAsia="Calibri" w:hAnsi="Calibri" w:cs="Times New Roman"/>
          <w:color w:val="FF00FF"/>
          <w:sz w:val="18"/>
          <w:szCs w:val="18"/>
        </w:rPr>
        <w:t>Lilla: Internt kvalitativt møte</w:t>
      </w:r>
      <w:r w:rsidRPr="007C5831"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FF00FF"/>
          <w:sz w:val="18"/>
          <w:szCs w:val="18"/>
        </w:rPr>
        <w:tab/>
      </w:r>
      <w:r>
        <w:rPr>
          <w:rFonts w:ascii="Calibri" w:eastAsia="Calibri" w:hAnsi="Calibri" w:cs="Times New Roman"/>
          <w:color w:val="0070C0"/>
          <w:sz w:val="18"/>
          <w:szCs w:val="18"/>
        </w:rPr>
        <w:t>Blå: M</w:t>
      </w:r>
      <w:r w:rsidRPr="007C5831">
        <w:rPr>
          <w:rFonts w:ascii="Calibri" w:eastAsia="Calibri" w:hAnsi="Calibri" w:cs="Times New Roman"/>
          <w:color w:val="0070C0"/>
          <w:sz w:val="18"/>
          <w:szCs w:val="18"/>
        </w:rPr>
        <w:t>øte</w:t>
      </w:r>
      <w:r>
        <w:rPr>
          <w:rFonts w:ascii="Calibri" w:eastAsia="Calibri" w:hAnsi="Calibri" w:cs="Times New Roman"/>
          <w:color w:val="0070C0"/>
          <w:sz w:val="18"/>
          <w:szCs w:val="18"/>
        </w:rPr>
        <w:t xml:space="preserve"> med samarbeidspartnere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</w:p>
    <w:p w14:paraId="643A14C0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color w:val="FFCC00"/>
          <w:sz w:val="18"/>
          <w:szCs w:val="18"/>
        </w:rPr>
      </w:pPr>
      <w:r w:rsidRPr="007C5831">
        <w:rPr>
          <w:rFonts w:ascii="Calibri" w:eastAsia="Calibri" w:hAnsi="Calibri" w:cs="Times New Roman"/>
          <w:color w:val="FF0000"/>
          <w:sz w:val="18"/>
          <w:szCs w:val="18"/>
        </w:rPr>
        <w:t>Rød: Interne kvantitative data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 xml:space="preserve"> </w:t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FFCC00"/>
          <w:sz w:val="18"/>
          <w:szCs w:val="18"/>
        </w:rPr>
        <w:t xml:space="preserve">Gul: Åpent </w:t>
      </w:r>
      <w:r w:rsidRPr="007C5831">
        <w:rPr>
          <w:rFonts w:ascii="Calibri" w:eastAsia="Calibri" w:hAnsi="Calibri" w:cs="Times New Roman"/>
          <w:color w:val="FFCC00"/>
          <w:sz w:val="18"/>
          <w:szCs w:val="18"/>
        </w:rPr>
        <w:t>møte</w:t>
      </w:r>
    </w:p>
    <w:p w14:paraId="233AEADC" w14:textId="77777777" w:rsidR="00DE36D4" w:rsidRPr="007C5831" w:rsidRDefault="00DE36D4" w:rsidP="00DE36D4">
      <w:pPr>
        <w:spacing w:after="160" w:line="276" w:lineRule="auto"/>
        <w:rPr>
          <w:rFonts w:ascii="Calibri" w:eastAsia="Calibri" w:hAnsi="Calibri" w:cs="Times New Roman"/>
          <w:color w:val="996633"/>
          <w:sz w:val="18"/>
          <w:szCs w:val="18"/>
        </w:rPr>
      </w:pPr>
      <w:r w:rsidRPr="007C5831">
        <w:rPr>
          <w:rFonts w:ascii="Calibri" w:eastAsia="Calibri" w:hAnsi="Calibri" w:cs="Times New Roman"/>
          <w:color w:val="00B050"/>
          <w:sz w:val="18"/>
          <w:szCs w:val="18"/>
        </w:rPr>
        <w:t>Grønn: Målgruppemøte</w:t>
      </w:r>
      <w:r w:rsidRPr="007C5831"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>
        <w:rPr>
          <w:rFonts w:ascii="Calibri" w:eastAsia="Calibri" w:hAnsi="Calibri" w:cs="Times New Roman"/>
          <w:color w:val="00B050"/>
          <w:sz w:val="18"/>
          <w:szCs w:val="18"/>
        </w:rPr>
        <w:tab/>
      </w:r>
      <w:r w:rsidRPr="007C5831">
        <w:rPr>
          <w:rFonts w:ascii="Calibri" w:eastAsia="Calibri" w:hAnsi="Calibri" w:cs="Times New Roman"/>
          <w:color w:val="996633"/>
          <w:sz w:val="18"/>
          <w:szCs w:val="18"/>
        </w:rPr>
        <w:t>Brun: Eksterne data (funn fra litteratur/rapporter/statistikk)</w:t>
      </w:r>
    </w:p>
    <w:p w14:paraId="264161FD" w14:textId="77777777" w:rsidR="007E2049" w:rsidRPr="00BE18C0" w:rsidRDefault="007E2049" w:rsidP="007E2049"/>
    <w:p w14:paraId="7711A659" w14:textId="77777777" w:rsidR="00BE18C0" w:rsidRPr="00BE18C0" w:rsidRDefault="00BE18C0" w:rsidP="00BE18C0"/>
    <w:sectPr w:rsidR="00BE18C0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4A611" w14:textId="77777777" w:rsidR="000079D9" w:rsidRDefault="000079D9" w:rsidP="00703F76">
      <w:pPr>
        <w:spacing w:line="240" w:lineRule="auto"/>
      </w:pPr>
      <w:r>
        <w:separator/>
      </w:r>
    </w:p>
  </w:endnote>
  <w:endnote w:type="continuationSeparator" w:id="0">
    <w:p w14:paraId="6ED569AD" w14:textId="77777777" w:rsidR="000079D9" w:rsidRDefault="000079D9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3B940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4F968FFC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0F5A6" w14:textId="47636D90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DE36D4">
      <w:rPr>
        <w:rStyle w:val="Sidetall"/>
        <w:noProof/>
      </w:rPr>
      <w:t>1</w:t>
    </w:r>
    <w:r>
      <w:rPr>
        <w:rStyle w:val="Sidetall"/>
      </w:rPr>
      <w:fldChar w:fldCharType="end"/>
    </w:r>
  </w:p>
  <w:p w14:paraId="439CD272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A9EBC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3C865894" wp14:editId="0900ECF4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9429D" w14:textId="77777777" w:rsidR="000079D9" w:rsidRDefault="000079D9" w:rsidP="00703F76">
      <w:pPr>
        <w:spacing w:line="240" w:lineRule="auto"/>
      </w:pPr>
      <w:r>
        <w:separator/>
      </w:r>
    </w:p>
  </w:footnote>
  <w:footnote w:type="continuationSeparator" w:id="0">
    <w:p w14:paraId="45D977C4" w14:textId="77777777" w:rsidR="000079D9" w:rsidRDefault="000079D9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31CB7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371EB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766355BA" wp14:editId="5BDCB13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9D9"/>
    <w:rsid w:val="000024E2"/>
    <w:rsid w:val="000079D9"/>
    <w:rsid w:val="00016298"/>
    <w:rsid w:val="00063A72"/>
    <w:rsid w:val="000D113D"/>
    <w:rsid w:val="001876DD"/>
    <w:rsid w:val="001C5224"/>
    <w:rsid w:val="001E776D"/>
    <w:rsid w:val="00250789"/>
    <w:rsid w:val="00301D31"/>
    <w:rsid w:val="003D2C11"/>
    <w:rsid w:val="00430385"/>
    <w:rsid w:val="0047760B"/>
    <w:rsid w:val="00554D90"/>
    <w:rsid w:val="005C39E5"/>
    <w:rsid w:val="005F7A7D"/>
    <w:rsid w:val="00603BDD"/>
    <w:rsid w:val="006D3C7B"/>
    <w:rsid w:val="006D6001"/>
    <w:rsid w:val="00703F76"/>
    <w:rsid w:val="007A0E55"/>
    <w:rsid w:val="007E2049"/>
    <w:rsid w:val="00960868"/>
    <w:rsid w:val="00973DF1"/>
    <w:rsid w:val="00AC033D"/>
    <w:rsid w:val="00B16D1A"/>
    <w:rsid w:val="00B73C81"/>
    <w:rsid w:val="00BA4EE7"/>
    <w:rsid w:val="00BE18C0"/>
    <w:rsid w:val="00BE7970"/>
    <w:rsid w:val="00C0217D"/>
    <w:rsid w:val="00C307BD"/>
    <w:rsid w:val="00C96C8F"/>
    <w:rsid w:val="00C97BF6"/>
    <w:rsid w:val="00CB05FA"/>
    <w:rsid w:val="00CD4B97"/>
    <w:rsid w:val="00D63273"/>
    <w:rsid w:val="00D908D7"/>
    <w:rsid w:val="00DE36D4"/>
    <w:rsid w:val="00E174F1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D7AADCD"/>
  <w15:chartTrackingRefBased/>
  <w15:docId w15:val="{6FFE7643-33DC-4A43-A461-FF858895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9D9"/>
    <w:pPr>
      <w:spacing w:line="264" w:lineRule="auto"/>
    </w:pPr>
    <w:rPr>
      <w:rFonts w:ascii="Verdana" w:eastAsiaTheme="minorHAnsi" w:hAnsi="Verdana" w:cstheme="minorBidi"/>
      <w:sz w:val="17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0079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2" ma:contentTypeDescription="Opprett et nytt dokument." ma:contentTypeScope="" ma:versionID="373926890721e0bc5deba5cd55ab9444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890fc5f5350085de894e4170ab390cd5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FB0A1F-50D3-4020-AF08-A9C7386600C1}">
  <ds:schemaRefs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3F3732-52BF-4E46-96CD-DBCC307FEA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133834-F07F-43AE-8EF4-6E359BBB91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</Template>
  <TotalTime>3</TotalTime>
  <Pages>1</Pages>
  <Words>322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7</cp:revision>
  <cp:lastPrinted>2021-08-27T07:46:00Z</cp:lastPrinted>
  <dcterms:created xsi:type="dcterms:W3CDTF">2022-06-16T12:30:00Z</dcterms:created>
  <dcterms:modified xsi:type="dcterms:W3CDTF">2022-06-16T12:41:00Z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2022-06-16T12:30:09Z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3904a75b-3f10-42bc-9254-62eed5d7ce3a</vt:lpwstr>
  </property>
  <property fmtid="{D5CDD505-2E9C-101B-9397-08002B2CF9AE}" pid="10" name="MSIP_Label_7a2396b7-5846-48ff-8468-5f49f8ad722a_ContentBits">
    <vt:lpwstr>0</vt:lpwstr>
  </property>
</Properties>
</file>